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CC14" w14:textId="12B62648" w:rsidR="003E7B37" w:rsidRPr="00F30F53" w:rsidRDefault="000B7F63" w:rsidP="000B7F63">
      <w:pPr>
        <w:jc w:val="center"/>
        <w:rPr>
          <w:rFonts w:ascii="Calibri" w:hAnsi="Calibri" w:cs="Calibri"/>
          <w:b/>
          <w:bCs/>
          <w:color w:val="C00000"/>
          <w:sz w:val="32"/>
          <w:szCs w:val="32"/>
          <w:u w:val="single"/>
        </w:rPr>
      </w:pPr>
      <w:r w:rsidRPr="00F30F53">
        <w:rPr>
          <w:rFonts w:ascii="Calibri" w:hAnsi="Calibri" w:cs="Calibri"/>
          <w:b/>
          <w:bCs/>
          <w:color w:val="C00000"/>
          <w:sz w:val="32"/>
          <w:szCs w:val="32"/>
          <w:u w:val="single"/>
        </w:rPr>
        <w:t>REIDEL THYROIDITIS</w:t>
      </w:r>
    </w:p>
    <w:p w14:paraId="1DD1EE72" w14:textId="77777777" w:rsidR="00DD1C9D" w:rsidRPr="00F30F53" w:rsidRDefault="00DD1C9D" w:rsidP="00DD1C9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70C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rare disorder characterized by </w:t>
      </w:r>
      <w:r w:rsidRPr="00F30F53">
        <w:rPr>
          <w:rFonts w:ascii="Calibri" w:hAnsi="Calibri" w:cs="Calibri"/>
          <w:b/>
          <w:bCs/>
          <w:color w:val="0070C0"/>
          <w:sz w:val="32"/>
          <w:szCs w:val="32"/>
        </w:rPr>
        <w:t>extensive fibrosis involving the thyroid and contiguous neck structures</w:t>
      </w:r>
    </w:p>
    <w:p w14:paraId="19B54257" w14:textId="77777777" w:rsidR="00DD1C9D" w:rsidRPr="00F30F53" w:rsidRDefault="00DD1C9D" w:rsidP="00DD1C9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First described by German surgeon, </w:t>
      </w:r>
      <w:r w:rsidRPr="00F30F53">
        <w:rPr>
          <w:rFonts w:ascii="Calibri" w:hAnsi="Calibri" w:cs="Calibri"/>
          <w:b/>
          <w:bCs/>
          <w:color w:val="0070C0"/>
          <w:sz w:val="32"/>
          <w:szCs w:val="32"/>
        </w:rPr>
        <w:t xml:space="preserve">Bernhard Riedel </w:t>
      </w: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in 1886 and described it as “</w:t>
      </w:r>
      <w:proofErr w:type="spellStart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Eisenharte</w:t>
      </w:r>
      <w:proofErr w:type="spellEnd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 Struma” (iron hard </w:t>
      </w:r>
      <w:proofErr w:type="spellStart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goitre</w:t>
      </w:r>
      <w:proofErr w:type="spellEnd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)</w:t>
      </w:r>
    </w:p>
    <w:p w14:paraId="59BEBC8D" w14:textId="77777777" w:rsidR="00DD1C9D" w:rsidRPr="00F30F53" w:rsidRDefault="00DD1C9D" w:rsidP="00DD1C9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Presence of a hard (woody) and fixed thyroid mass clinically simulates </w:t>
      </w:r>
      <w:proofErr w:type="gramStart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a thyroid</w:t>
      </w:r>
      <w:proofErr w:type="gramEnd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 carcinoma</w:t>
      </w:r>
    </w:p>
    <w:p w14:paraId="055448DD" w14:textId="77777777" w:rsidR="00DD1C9D" w:rsidRPr="00F30F53" w:rsidRDefault="00DD1C9D" w:rsidP="00DD1C9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70C0"/>
          <w:sz w:val="32"/>
          <w:szCs w:val="32"/>
        </w:rPr>
        <w:t>Age</w:t>
      </w: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 – occurs in the age group of 30-60 years</w:t>
      </w:r>
    </w:p>
    <w:p w14:paraId="0D7BFF62" w14:textId="77777777" w:rsidR="00DD1C9D" w:rsidRPr="00F30F53" w:rsidRDefault="00DD1C9D" w:rsidP="00DD1C9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proofErr w:type="gramStart"/>
      <w:r w:rsidRPr="00F30F53">
        <w:rPr>
          <w:rFonts w:ascii="Calibri" w:hAnsi="Calibri" w:cs="Calibri"/>
          <w:b/>
          <w:bCs/>
          <w:color w:val="0070C0"/>
          <w:sz w:val="32"/>
          <w:szCs w:val="32"/>
        </w:rPr>
        <w:t xml:space="preserve">Gender </w:t>
      </w: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:</w:t>
      </w:r>
      <w:proofErr w:type="gramEnd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 shows female preponderance with female: male ratio of 3:1</w:t>
      </w:r>
    </w:p>
    <w:p w14:paraId="7270F010" w14:textId="1CAD88BD" w:rsidR="00DD1C9D" w:rsidRPr="00F30F53" w:rsidRDefault="0030456D" w:rsidP="0030456D">
      <w:pPr>
        <w:rPr>
          <w:rFonts w:ascii="Calibri" w:hAnsi="Calibri" w:cs="Calibri"/>
          <w:b/>
          <w:bCs/>
          <w:color w:val="7030A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7030A0"/>
          <w:sz w:val="32"/>
          <w:szCs w:val="32"/>
        </w:rPr>
        <w:t>PATHOGENESIS</w:t>
      </w:r>
    </w:p>
    <w:p w14:paraId="46DD12F5" w14:textId="77777777" w:rsidR="0030456D" w:rsidRPr="00F30F53" w:rsidRDefault="0030456D" w:rsidP="0030456D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Exact pathogenesis is not fully understood </w:t>
      </w:r>
    </w:p>
    <w:p w14:paraId="6B368C42" w14:textId="6E538CE8" w:rsidR="0030456D" w:rsidRPr="00F30F53" w:rsidRDefault="00865271" w:rsidP="00865271">
      <w:p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noProof/>
          <w:color w:val="002060"/>
          <w:sz w:val="32"/>
          <w:szCs w:val="32"/>
        </w:rPr>
        <w:drawing>
          <wp:inline distT="0" distB="0" distL="0" distR="0" wp14:anchorId="16518E6E" wp14:editId="6E1029F5">
            <wp:extent cx="5943600" cy="2466340"/>
            <wp:effectExtent l="0" t="0" r="0" b="0"/>
            <wp:docPr id="630235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359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BB77C" w14:textId="77777777" w:rsidR="00865271" w:rsidRPr="00F30F53" w:rsidRDefault="00865271" w:rsidP="00865271">
      <w:pPr>
        <w:rPr>
          <w:rFonts w:ascii="Calibri" w:hAnsi="Calibri" w:cs="Calibri"/>
          <w:b/>
          <w:bCs/>
          <w:color w:val="00B05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B050"/>
          <w:sz w:val="32"/>
          <w:szCs w:val="32"/>
        </w:rPr>
        <w:t>Autoimmune hypothesis</w:t>
      </w:r>
    </w:p>
    <w:p w14:paraId="229AEB29" w14:textId="77777777" w:rsidR="00865271" w:rsidRPr="00F30F53" w:rsidRDefault="00865271" w:rsidP="00865271">
      <w:pPr>
        <w:numPr>
          <w:ilvl w:val="0"/>
          <w:numId w:val="5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Autoimmune etiology is </w:t>
      </w:r>
      <w:proofErr w:type="gramStart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suggested  due</w:t>
      </w:r>
      <w:proofErr w:type="gramEnd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 to presence of </w:t>
      </w:r>
      <w:proofErr w:type="gramStart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thyroid  autoantibodies</w:t>
      </w:r>
      <w:proofErr w:type="gramEnd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 and lymphoid infiltration</w:t>
      </w:r>
    </w:p>
    <w:p w14:paraId="2C3C58F1" w14:textId="77777777" w:rsidR="00865271" w:rsidRPr="00F30F53" w:rsidRDefault="00865271" w:rsidP="00865271">
      <w:pPr>
        <w:numPr>
          <w:ilvl w:val="0"/>
          <w:numId w:val="5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Thyroid antibodies are present in 2/3 of cases</w:t>
      </w:r>
    </w:p>
    <w:p w14:paraId="3413106C" w14:textId="2AADF723" w:rsidR="00865271" w:rsidRPr="00F30F53" w:rsidRDefault="00B02A37" w:rsidP="00865271">
      <w:p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noProof/>
          <w:color w:val="002060"/>
          <w:sz w:val="32"/>
          <w:szCs w:val="32"/>
        </w:rPr>
        <w:lastRenderedPageBreak/>
        <w:drawing>
          <wp:inline distT="0" distB="0" distL="0" distR="0" wp14:anchorId="6EEED5E0" wp14:editId="75BE1AB1">
            <wp:extent cx="5943600" cy="2686556"/>
            <wp:effectExtent l="0" t="0" r="0" b="0"/>
            <wp:docPr id="893652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520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8123" cy="26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B7B83" w14:textId="77777777" w:rsidR="0067233E" w:rsidRPr="00F30F53" w:rsidRDefault="0067233E" w:rsidP="0067233E">
      <w:pPr>
        <w:rPr>
          <w:rFonts w:ascii="Calibri" w:hAnsi="Calibri" w:cs="Calibri"/>
          <w:b/>
          <w:bCs/>
          <w:color w:val="00B05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B050"/>
          <w:sz w:val="32"/>
          <w:szCs w:val="32"/>
        </w:rPr>
        <w:t>Part of systemic fibrosing disorder</w:t>
      </w:r>
    </w:p>
    <w:p w14:paraId="04DE3838" w14:textId="77777777" w:rsidR="0067233E" w:rsidRPr="00F30F53" w:rsidRDefault="0067233E" w:rsidP="0067233E">
      <w:pPr>
        <w:numPr>
          <w:ilvl w:val="0"/>
          <w:numId w:val="6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Associated with retroperitoneal fibrosis which shows infiltration by plasma cells producing IgG4</w:t>
      </w:r>
    </w:p>
    <w:p w14:paraId="5C1F77D6" w14:textId="77777777" w:rsidR="0067233E" w:rsidRPr="00F30F53" w:rsidRDefault="0067233E" w:rsidP="0067233E">
      <w:pPr>
        <w:numPr>
          <w:ilvl w:val="0"/>
          <w:numId w:val="6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Other associated conditions can be </w:t>
      </w:r>
    </w:p>
    <w:p w14:paraId="3E452F20" w14:textId="77777777" w:rsidR="0067233E" w:rsidRPr="00F30F53" w:rsidRDefault="0067233E" w:rsidP="0067233E">
      <w:pPr>
        <w:numPr>
          <w:ilvl w:val="1"/>
          <w:numId w:val="6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Mediastinal, periorbital, or retro orbital fibrosis</w:t>
      </w:r>
    </w:p>
    <w:p w14:paraId="7F2DA50E" w14:textId="77777777" w:rsidR="0067233E" w:rsidRPr="00F30F53" w:rsidRDefault="0067233E" w:rsidP="0067233E">
      <w:pPr>
        <w:numPr>
          <w:ilvl w:val="1"/>
          <w:numId w:val="6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Sclerosing cholangitis</w:t>
      </w:r>
    </w:p>
    <w:p w14:paraId="3A21AD44" w14:textId="77777777" w:rsidR="0067233E" w:rsidRPr="00F30F53" w:rsidRDefault="0067233E" w:rsidP="0067233E">
      <w:pPr>
        <w:rPr>
          <w:rFonts w:ascii="Calibri" w:hAnsi="Calibri" w:cs="Calibri"/>
          <w:b/>
          <w:bCs/>
          <w:color w:val="00B05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B050"/>
          <w:sz w:val="32"/>
          <w:szCs w:val="32"/>
        </w:rPr>
        <w:t xml:space="preserve">Intrathyroidal hypothesis </w:t>
      </w:r>
    </w:p>
    <w:p w14:paraId="3900E15F" w14:textId="77777777" w:rsidR="0067233E" w:rsidRPr="00F30F53" w:rsidRDefault="0067233E" w:rsidP="0067233E">
      <w:pPr>
        <w:numPr>
          <w:ilvl w:val="0"/>
          <w:numId w:val="7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Proposed that Reidel thyroiditis may represent a late fibrotic stage of subacute or chronic thyroiditis</w:t>
      </w:r>
    </w:p>
    <w:p w14:paraId="71D2C0EA" w14:textId="77777777" w:rsidR="0067233E" w:rsidRPr="00F30F53" w:rsidRDefault="0067233E" w:rsidP="0067233E">
      <w:pPr>
        <w:numPr>
          <w:ilvl w:val="0"/>
          <w:numId w:val="7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This theory was proposed as in </w:t>
      </w:r>
      <w:proofErr w:type="gramStart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most of</w:t>
      </w:r>
      <w:proofErr w:type="gramEnd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 </w:t>
      </w:r>
      <w:proofErr w:type="gramStart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the cases</w:t>
      </w:r>
      <w:proofErr w:type="gramEnd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 fibrosing process is specific to thyroid gland</w:t>
      </w:r>
    </w:p>
    <w:p w14:paraId="1857782C" w14:textId="4F9607D4" w:rsidR="003144A9" w:rsidRPr="00F30F53" w:rsidRDefault="003144A9" w:rsidP="003144A9">
      <w:pPr>
        <w:rPr>
          <w:rFonts w:ascii="Calibri" w:hAnsi="Calibri" w:cs="Calibri"/>
          <w:b/>
          <w:bCs/>
          <w:color w:val="7030A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7030A0"/>
          <w:sz w:val="32"/>
          <w:szCs w:val="32"/>
        </w:rPr>
        <w:t>MORPHOLOGY</w:t>
      </w:r>
    </w:p>
    <w:p w14:paraId="49E271F0" w14:textId="356254AE" w:rsidR="003144A9" w:rsidRPr="00F30F53" w:rsidRDefault="003144A9" w:rsidP="003144A9">
      <w:pPr>
        <w:rPr>
          <w:rFonts w:ascii="Calibri" w:hAnsi="Calibri" w:cs="Calibri"/>
          <w:b/>
          <w:bCs/>
          <w:color w:val="00B05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B050"/>
          <w:sz w:val="32"/>
          <w:szCs w:val="32"/>
        </w:rPr>
        <w:t xml:space="preserve">Gross – </w:t>
      </w:r>
    </w:p>
    <w:p w14:paraId="0F39D231" w14:textId="77777777" w:rsidR="003144A9" w:rsidRPr="00F30F53" w:rsidRDefault="003144A9" w:rsidP="003144A9">
      <w:pPr>
        <w:numPr>
          <w:ilvl w:val="0"/>
          <w:numId w:val="8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Asymmetrically enlarged thyroid </w:t>
      </w:r>
      <w:proofErr w:type="gramStart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gland</w:t>
      </w:r>
      <w:proofErr w:type="gramEnd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 which is firm, to rock hard with </w:t>
      </w:r>
      <w:proofErr w:type="gramStart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nodular  grey</w:t>
      </w:r>
      <w:proofErr w:type="gramEnd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-white cut surface</w:t>
      </w:r>
    </w:p>
    <w:p w14:paraId="384158A6" w14:textId="77777777" w:rsidR="003144A9" w:rsidRPr="00F30F53" w:rsidRDefault="003144A9" w:rsidP="003144A9">
      <w:pPr>
        <w:numPr>
          <w:ilvl w:val="0"/>
          <w:numId w:val="8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lastRenderedPageBreak/>
        <w:t>Extensive keloid like fibrosis that divide the thyroid parenchyma into lobules and may extend from thyroid capsule to adjacent neck structures</w:t>
      </w:r>
    </w:p>
    <w:p w14:paraId="17E5CD81" w14:textId="77777777" w:rsidR="003144A9" w:rsidRPr="00F30F53" w:rsidRDefault="003144A9" w:rsidP="003144A9">
      <w:pPr>
        <w:rPr>
          <w:rFonts w:ascii="Calibri" w:hAnsi="Calibri" w:cs="Calibri"/>
          <w:b/>
          <w:bCs/>
          <w:color w:val="00B05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B050"/>
          <w:sz w:val="32"/>
          <w:szCs w:val="32"/>
        </w:rPr>
        <w:t xml:space="preserve">Microscopy </w:t>
      </w:r>
    </w:p>
    <w:p w14:paraId="66098BFA" w14:textId="77777777" w:rsidR="003144A9" w:rsidRPr="00F30F53" w:rsidRDefault="003144A9" w:rsidP="003144A9">
      <w:pPr>
        <w:numPr>
          <w:ilvl w:val="0"/>
          <w:numId w:val="9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Thyroid parenchyma may be replaced by hyalinized fibrous tissue with inflammatory cells </w:t>
      </w:r>
    </w:p>
    <w:p w14:paraId="174BE5EA" w14:textId="77777777" w:rsidR="003144A9" w:rsidRPr="00F30F53" w:rsidRDefault="003144A9" w:rsidP="003144A9">
      <w:pPr>
        <w:numPr>
          <w:ilvl w:val="0"/>
          <w:numId w:val="9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Atrophic thyroid follicles and </w:t>
      </w:r>
      <w:proofErr w:type="spellStart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oncocytic</w:t>
      </w:r>
      <w:proofErr w:type="spellEnd"/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 cell change can also be seen</w:t>
      </w:r>
    </w:p>
    <w:p w14:paraId="55C011A8" w14:textId="77777777" w:rsidR="003144A9" w:rsidRPr="00F30F53" w:rsidRDefault="003144A9" w:rsidP="003144A9">
      <w:pPr>
        <w:numPr>
          <w:ilvl w:val="0"/>
          <w:numId w:val="9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Inflammatory infiltrate usually consists of plasma cells (mostly IgG4 producing), lymphocytes, macrophages and plenty of eosinophils</w:t>
      </w:r>
    </w:p>
    <w:p w14:paraId="4C6FA9C0" w14:textId="77016DB1" w:rsidR="00F30F53" w:rsidRPr="00F30F53" w:rsidRDefault="00F30F53" w:rsidP="00F30F53">
      <w:pPr>
        <w:rPr>
          <w:rFonts w:ascii="Calibri" w:hAnsi="Calibri" w:cs="Calibri"/>
          <w:b/>
          <w:bCs/>
          <w:color w:val="7030A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7030A0"/>
          <w:sz w:val="32"/>
          <w:szCs w:val="32"/>
        </w:rPr>
        <w:t xml:space="preserve">CLINICAL FEATURES </w:t>
      </w:r>
    </w:p>
    <w:p w14:paraId="72CFF66D" w14:textId="77777777" w:rsidR="00F30F53" w:rsidRPr="00F30F53" w:rsidRDefault="00F30F53" w:rsidP="00F30F53">
      <w:pPr>
        <w:numPr>
          <w:ilvl w:val="0"/>
          <w:numId w:val="9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Presents as painless goiter which is woody hard</w:t>
      </w:r>
    </w:p>
    <w:p w14:paraId="2F2D9EF9" w14:textId="77777777" w:rsidR="00F30F53" w:rsidRPr="00F30F53" w:rsidRDefault="00F30F53" w:rsidP="00F30F53">
      <w:pPr>
        <w:numPr>
          <w:ilvl w:val="0"/>
          <w:numId w:val="9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 xml:space="preserve">Symptoms develop due to compression of adjacent structures </w:t>
      </w:r>
    </w:p>
    <w:p w14:paraId="0438752D" w14:textId="77777777" w:rsidR="00F30F53" w:rsidRPr="00F30F53" w:rsidRDefault="00F30F53" w:rsidP="00F30F53">
      <w:pPr>
        <w:numPr>
          <w:ilvl w:val="0"/>
          <w:numId w:val="9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Trachea – dyspnea</w:t>
      </w:r>
    </w:p>
    <w:p w14:paraId="04F3F41A" w14:textId="77777777" w:rsidR="00F30F53" w:rsidRPr="00F30F53" w:rsidRDefault="00F30F53" w:rsidP="00F30F53">
      <w:pPr>
        <w:numPr>
          <w:ilvl w:val="0"/>
          <w:numId w:val="9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Esophagus – dysphagia</w:t>
      </w:r>
    </w:p>
    <w:p w14:paraId="1DE83821" w14:textId="77777777" w:rsidR="00F30F53" w:rsidRPr="00F30F53" w:rsidRDefault="00F30F53" w:rsidP="00F30F53">
      <w:pPr>
        <w:numPr>
          <w:ilvl w:val="0"/>
          <w:numId w:val="9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Recurrent laryngeal nerve – hoarseness of voice</w:t>
      </w:r>
    </w:p>
    <w:p w14:paraId="70BE03AE" w14:textId="77777777" w:rsidR="00F30F53" w:rsidRPr="00F30F53" w:rsidRDefault="00F30F53" w:rsidP="00F30F53">
      <w:pPr>
        <w:numPr>
          <w:ilvl w:val="0"/>
          <w:numId w:val="9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Parathyroid involvement – hypocalcemia and tetany</w:t>
      </w:r>
    </w:p>
    <w:p w14:paraId="1257D484" w14:textId="2146B79A" w:rsidR="00F30F53" w:rsidRPr="00F30F53" w:rsidRDefault="00F30F53" w:rsidP="00F30F53">
      <w:pPr>
        <w:rPr>
          <w:rFonts w:ascii="Calibri" w:hAnsi="Calibri" w:cs="Calibri"/>
          <w:b/>
          <w:bCs/>
          <w:color w:val="7030A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7030A0"/>
          <w:sz w:val="32"/>
          <w:szCs w:val="32"/>
        </w:rPr>
        <w:t xml:space="preserve">TREATMENT </w:t>
      </w:r>
    </w:p>
    <w:p w14:paraId="4E8081AD" w14:textId="77777777" w:rsidR="00F30F53" w:rsidRPr="00F30F53" w:rsidRDefault="00F30F53" w:rsidP="00F30F53">
      <w:pPr>
        <w:numPr>
          <w:ilvl w:val="0"/>
          <w:numId w:val="11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Resection for compression symptoms</w:t>
      </w:r>
    </w:p>
    <w:p w14:paraId="32FBACC1" w14:textId="77777777" w:rsidR="00F30F53" w:rsidRPr="00F30F53" w:rsidRDefault="00F30F53" w:rsidP="00F30F53">
      <w:pPr>
        <w:numPr>
          <w:ilvl w:val="0"/>
          <w:numId w:val="11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Chemotherapy with Tamoxifen, methotrexate or steroids may be effective</w:t>
      </w:r>
    </w:p>
    <w:p w14:paraId="7C1F38F5" w14:textId="77777777" w:rsidR="00F30F53" w:rsidRPr="00F30F53" w:rsidRDefault="00F30F53" w:rsidP="00F30F53">
      <w:pPr>
        <w:numPr>
          <w:ilvl w:val="0"/>
          <w:numId w:val="11"/>
        </w:numPr>
        <w:rPr>
          <w:rFonts w:ascii="Calibri" w:hAnsi="Calibri" w:cs="Calibri"/>
          <w:b/>
          <w:bCs/>
          <w:color w:val="002060"/>
          <w:sz w:val="32"/>
          <w:szCs w:val="32"/>
        </w:rPr>
      </w:pPr>
      <w:r w:rsidRPr="00F30F53">
        <w:rPr>
          <w:rFonts w:ascii="Calibri" w:hAnsi="Calibri" w:cs="Calibri"/>
          <w:b/>
          <w:bCs/>
          <w:color w:val="002060"/>
          <w:sz w:val="32"/>
          <w:szCs w:val="32"/>
        </w:rPr>
        <w:t>Thyroid hormone if the patient has hypothyroidism</w:t>
      </w:r>
    </w:p>
    <w:p w14:paraId="44F25CAA" w14:textId="77777777" w:rsidR="00F30F53" w:rsidRPr="00F30F53" w:rsidRDefault="00F30F53" w:rsidP="00F30F53">
      <w:pPr>
        <w:ind w:left="360"/>
        <w:rPr>
          <w:rFonts w:ascii="Calibri" w:hAnsi="Calibri" w:cs="Calibri"/>
          <w:b/>
          <w:bCs/>
          <w:color w:val="002060"/>
          <w:sz w:val="32"/>
          <w:szCs w:val="32"/>
        </w:rPr>
      </w:pPr>
    </w:p>
    <w:p w14:paraId="110FFC47" w14:textId="77777777" w:rsidR="003144A9" w:rsidRPr="00F30F53" w:rsidRDefault="003144A9" w:rsidP="003144A9">
      <w:pPr>
        <w:ind w:left="720"/>
        <w:rPr>
          <w:rFonts w:ascii="Calibri" w:hAnsi="Calibri" w:cs="Calibri"/>
          <w:b/>
          <w:bCs/>
          <w:color w:val="002060"/>
          <w:sz w:val="32"/>
          <w:szCs w:val="32"/>
        </w:rPr>
      </w:pPr>
    </w:p>
    <w:p w14:paraId="041879A7" w14:textId="77777777" w:rsidR="00B02A37" w:rsidRPr="00F30F53" w:rsidRDefault="00B02A37" w:rsidP="00865271">
      <w:pPr>
        <w:rPr>
          <w:rFonts w:ascii="Calibri" w:hAnsi="Calibri" w:cs="Calibri"/>
          <w:b/>
          <w:bCs/>
          <w:color w:val="002060"/>
          <w:sz w:val="32"/>
          <w:szCs w:val="32"/>
        </w:rPr>
      </w:pPr>
    </w:p>
    <w:sectPr w:rsidR="00B02A37" w:rsidRPr="00F30F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F053" w14:textId="77777777" w:rsidR="00826C2D" w:rsidRDefault="00826C2D" w:rsidP="002F3756">
      <w:pPr>
        <w:spacing w:after="0" w:line="240" w:lineRule="auto"/>
      </w:pPr>
      <w:r>
        <w:separator/>
      </w:r>
    </w:p>
  </w:endnote>
  <w:endnote w:type="continuationSeparator" w:id="0">
    <w:p w14:paraId="3BD9B1C6" w14:textId="77777777" w:rsidR="00826C2D" w:rsidRDefault="00826C2D" w:rsidP="002F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C35A" w14:textId="77777777" w:rsidR="002F3756" w:rsidRDefault="002F3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06C7" w14:textId="77777777" w:rsidR="002F3756" w:rsidRDefault="002F3756" w:rsidP="002F3756">
    <w:pPr>
      <w:pStyle w:val="Footer"/>
      <w:jc w:val="center"/>
    </w:pPr>
    <w:r w:rsidRPr="00EC5EEB">
      <w:rPr>
        <w:rFonts w:ascii="Calibri" w:hAnsi="Calibri" w:cs="Calibri"/>
        <w:b/>
        <w:bCs/>
        <w:sz w:val="20"/>
        <w:szCs w:val="20"/>
      </w:rPr>
      <w:t>Dr.</w:t>
    </w:r>
    <w:r>
      <w:rPr>
        <w:rFonts w:ascii="Calibri" w:hAnsi="Calibri" w:cs="Calibri"/>
        <w:b/>
        <w:bCs/>
        <w:sz w:val="20"/>
        <w:szCs w:val="20"/>
      </w:rPr>
      <w:t xml:space="preserve"> </w:t>
    </w:r>
    <w:r w:rsidRPr="00EC5EEB">
      <w:rPr>
        <w:rFonts w:ascii="Calibri" w:hAnsi="Calibri" w:cs="Calibri"/>
        <w:b/>
        <w:bCs/>
        <w:sz w:val="20"/>
        <w:szCs w:val="20"/>
      </w:rPr>
      <w:t>V. Shanthi</w:t>
    </w:r>
    <w:r>
      <w:rPr>
        <w:rFonts w:ascii="Calibri" w:hAnsi="Calibri" w:cs="Calibri"/>
        <w:b/>
        <w:bCs/>
        <w:sz w:val="20"/>
        <w:szCs w:val="20"/>
      </w:rPr>
      <w:t xml:space="preserve"> </w:t>
    </w:r>
    <w:r w:rsidRPr="00EC5EEB">
      <w:rPr>
        <w:rFonts w:ascii="Calibri" w:hAnsi="Calibri" w:cs="Calibri"/>
        <w:b/>
        <w:bCs/>
        <w:sz w:val="20"/>
        <w:szCs w:val="20"/>
      </w:rPr>
      <w:t>@</w:t>
    </w:r>
    <w:r>
      <w:rPr>
        <w:rFonts w:ascii="Calibri" w:hAnsi="Calibri" w:cs="Calibri"/>
        <w:b/>
        <w:bCs/>
        <w:sz w:val="20"/>
        <w:szCs w:val="20"/>
      </w:rPr>
      <w:t xml:space="preserve"> </w:t>
    </w:r>
    <w:r w:rsidRPr="00EC5EEB">
      <w:rPr>
        <w:rFonts w:ascii="Calibri" w:hAnsi="Calibri" w:cs="Calibri"/>
        <w:b/>
        <w:bCs/>
        <w:sz w:val="20"/>
        <w:szCs w:val="20"/>
      </w:rPr>
      <w:t>pathology insights</w:t>
    </w:r>
    <w:r w:rsidRPr="00EC5EEB">
      <w:rPr>
        <w:sz w:val="20"/>
        <w:szCs w:val="20"/>
      </w:rPr>
      <w:t xml:space="preserve">   </w:t>
    </w:r>
    <w:r w:rsidRPr="00F03B45">
      <w:rPr>
        <w:noProof/>
      </w:rPr>
      <w:drawing>
        <wp:inline distT="0" distB="0" distL="0" distR="0" wp14:anchorId="227EC12F" wp14:editId="73C5E716">
          <wp:extent cx="200891" cy="157766"/>
          <wp:effectExtent l="0" t="0" r="889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2938FD54-C741-51A3-BBB7-CD6983419A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938FD54-C741-51A3-BBB7-CD6983419A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13" cy="165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7348B0" w14:textId="77777777" w:rsidR="002F3756" w:rsidRPr="002F3756" w:rsidRDefault="002F3756" w:rsidP="002F3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C4EF" w14:textId="77777777" w:rsidR="002F3756" w:rsidRDefault="002F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2022" w14:textId="77777777" w:rsidR="00826C2D" w:rsidRDefault="00826C2D" w:rsidP="002F3756">
      <w:pPr>
        <w:spacing w:after="0" w:line="240" w:lineRule="auto"/>
      </w:pPr>
      <w:r>
        <w:separator/>
      </w:r>
    </w:p>
  </w:footnote>
  <w:footnote w:type="continuationSeparator" w:id="0">
    <w:p w14:paraId="0FC5D0F6" w14:textId="77777777" w:rsidR="00826C2D" w:rsidRDefault="00826C2D" w:rsidP="002F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C088" w14:textId="77777777" w:rsidR="002F3756" w:rsidRDefault="002F3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D2D0" w14:textId="77777777" w:rsidR="002F3756" w:rsidRDefault="002F3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467" w14:textId="77777777" w:rsidR="002F3756" w:rsidRDefault="002F3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C5A"/>
    <w:multiLevelType w:val="hybridMultilevel"/>
    <w:tmpl w:val="FAE26C80"/>
    <w:lvl w:ilvl="0" w:tplc="FA74F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AD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CE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68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C0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E5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0B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ECA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2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3667FD"/>
    <w:multiLevelType w:val="hybridMultilevel"/>
    <w:tmpl w:val="3C6C7EC0"/>
    <w:lvl w:ilvl="0" w:tplc="0BA4C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60E4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C6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24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28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A9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2A7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B28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916888"/>
    <w:multiLevelType w:val="hybridMultilevel"/>
    <w:tmpl w:val="F24A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71911"/>
    <w:multiLevelType w:val="hybridMultilevel"/>
    <w:tmpl w:val="BE4050B4"/>
    <w:lvl w:ilvl="0" w:tplc="82AEB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C0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4C2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BC8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1EA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40D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662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B02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82E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3D0B7E"/>
    <w:multiLevelType w:val="hybridMultilevel"/>
    <w:tmpl w:val="4AA27B64"/>
    <w:lvl w:ilvl="0" w:tplc="47249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CCD1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E9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2F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E0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2EC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CB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40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C9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872C92"/>
    <w:multiLevelType w:val="hybridMultilevel"/>
    <w:tmpl w:val="3C94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6B13"/>
    <w:multiLevelType w:val="hybridMultilevel"/>
    <w:tmpl w:val="F8CC39F8"/>
    <w:lvl w:ilvl="0" w:tplc="2AF46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EF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E3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FEF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67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1C4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98A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560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67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6E5D00"/>
    <w:multiLevelType w:val="hybridMultilevel"/>
    <w:tmpl w:val="496034A6"/>
    <w:lvl w:ilvl="0" w:tplc="1BA60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8C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6B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AAE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CE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9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E2C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2D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47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4B0FED"/>
    <w:multiLevelType w:val="hybridMultilevel"/>
    <w:tmpl w:val="2EB40190"/>
    <w:lvl w:ilvl="0" w:tplc="2D9AB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E8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65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41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29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A5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C24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9A9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186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7D6378"/>
    <w:multiLevelType w:val="hybridMultilevel"/>
    <w:tmpl w:val="6CF8EC7E"/>
    <w:lvl w:ilvl="0" w:tplc="35B85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8C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CB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67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EC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62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45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A61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C6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ED79E2"/>
    <w:multiLevelType w:val="hybridMultilevel"/>
    <w:tmpl w:val="4EE055FC"/>
    <w:lvl w:ilvl="0" w:tplc="1D70C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6CE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406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EE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507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B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06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FCA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E6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0708156">
    <w:abstractNumId w:val="5"/>
  </w:num>
  <w:num w:numId="2" w16cid:durableId="1614707500">
    <w:abstractNumId w:val="0"/>
  </w:num>
  <w:num w:numId="3" w16cid:durableId="1677536656">
    <w:abstractNumId w:val="2"/>
  </w:num>
  <w:num w:numId="4" w16cid:durableId="1522430678">
    <w:abstractNumId w:val="3"/>
  </w:num>
  <w:num w:numId="5" w16cid:durableId="2063749603">
    <w:abstractNumId w:val="8"/>
  </w:num>
  <w:num w:numId="6" w16cid:durableId="1508519485">
    <w:abstractNumId w:val="1"/>
  </w:num>
  <w:num w:numId="7" w16cid:durableId="590504871">
    <w:abstractNumId w:val="9"/>
  </w:num>
  <w:num w:numId="8" w16cid:durableId="1372876917">
    <w:abstractNumId w:val="6"/>
  </w:num>
  <w:num w:numId="9" w16cid:durableId="36517765">
    <w:abstractNumId w:val="10"/>
  </w:num>
  <w:num w:numId="10" w16cid:durableId="515775189">
    <w:abstractNumId w:val="4"/>
  </w:num>
  <w:num w:numId="11" w16cid:durableId="1310943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55"/>
    <w:rsid w:val="000B4255"/>
    <w:rsid w:val="000B7F63"/>
    <w:rsid w:val="001D2495"/>
    <w:rsid w:val="002F3756"/>
    <w:rsid w:val="0030456D"/>
    <w:rsid w:val="003144A9"/>
    <w:rsid w:val="003E7B37"/>
    <w:rsid w:val="005001BA"/>
    <w:rsid w:val="0067233E"/>
    <w:rsid w:val="00826C2D"/>
    <w:rsid w:val="00865271"/>
    <w:rsid w:val="00B02A37"/>
    <w:rsid w:val="00CC050F"/>
    <w:rsid w:val="00CF261D"/>
    <w:rsid w:val="00CF51DD"/>
    <w:rsid w:val="00DD1C9D"/>
    <w:rsid w:val="00E96FAD"/>
    <w:rsid w:val="00F3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6713"/>
  <w15:chartTrackingRefBased/>
  <w15:docId w15:val="{503A1DF5-0447-46DC-B84C-4EED1103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2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756"/>
  </w:style>
  <w:style w:type="paragraph" w:styleId="Footer">
    <w:name w:val="footer"/>
    <w:basedOn w:val="Normal"/>
    <w:link w:val="FooterChar"/>
    <w:uiPriority w:val="99"/>
    <w:unhideWhenUsed/>
    <w:rsid w:val="002F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Rupesh Vissa</dc:creator>
  <cp:keywords/>
  <dc:description/>
  <cp:lastModifiedBy>Rupesh Vissa</cp:lastModifiedBy>
  <cp:revision>11</cp:revision>
  <dcterms:created xsi:type="dcterms:W3CDTF">2026-05-13T00:37:00Z</dcterms:created>
  <dcterms:modified xsi:type="dcterms:W3CDTF">2026-05-13T00:50:00Z</dcterms:modified>
</cp:coreProperties>
</file>